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39996337890625" w:right="1230.518798828125" w:firstLine="3.359985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CODE OF CONDUCT OF THE </w:t>
      </w:r>
      <w:r w:rsidDel="00000000" w:rsidR="00000000" w:rsidRPr="00000000">
        <w:rPr>
          <w:rFonts w:ascii="Times New Roman" w:cs="Times New Roman" w:eastAsia="Times New Roman" w:hAnsi="Times New Roman"/>
          <w:b w:val="1"/>
          <w:sz w:val="24"/>
          <w:szCs w:val="24"/>
          <w:rtl w:val="0"/>
        </w:rPr>
        <w:t xml:space="preserve">SOUTHERN UTAH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OFFICIALS ASSOCIATION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63.35998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Declaration of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792388916016" w:lineRule="auto"/>
        <w:ind w:left="1.199951171875" w:right="96.1596679687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Schools and institutions have entrusted this association to assist them in the development  of their students or participants through athletics. The proper accomplishment of such a  process requires that officials be independent, impartial, and responsible to the people  they serve and to each other. Every member of the officiating profession carries the  responsibility to act in a manner becoming a professional person. The conduct of an  official influences the attitude of the public toward the profession in general, as well as  toward the official in particular and the association to which he is a member. In  recognition of these expectations there is hereby established a Code of Ethics and Rules  of Conduct ("the Code"). The purpose of the Code is to establish guidelines for ethical  and professional standards of conduct for all officials who are members of this  association. Ethics and Rules: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62890625" w:line="229.9079704284668" w:lineRule="auto"/>
        <w:ind w:left="1.199951171875" w:right="96.39892578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shall devote sufficient time, thought, and study to the rules of the game and  the mechanics necessary to carry out those rules so that one may render effective and  creditable officiating services in a professional, fair, and unbiased manner. Superior  performance is expected of each member. Such performance requires more than reading  the rule book and passing a written exam. Superior performance requires an ongoing  devotion to self improvement through rigorous physical conditioning, attendance at  clinics and training meetings, and constant study of the rules and mechanics of the game.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804195404053" w:lineRule="auto"/>
        <w:ind w:left="6.00006103515625" w:right="279.47998046875" w:hanging="3.8400268554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Members / Officials will be required to meet the following Criteria for Post  Season Assignments. Officials must meet all UHSAA and </w:t>
      </w:r>
      <w:r w:rsidDel="00000000" w:rsidR="00000000" w:rsidRPr="00000000">
        <w:rPr>
          <w:rFonts w:ascii="Times New Roman" w:cs="Times New Roman" w:eastAsia="Times New Roman" w:hAnsi="Times New Roman"/>
          <w:b w:val="1"/>
          <w:sz w:val="24"/>
          <w:szCs w:val="24"/>
          <w:rtl w:val="0"/>
        </w:rPr>
        <w:t xml:space="preserve">SUOA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Individual Sport  criteria as listed below.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3.840026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UHSAA Postseason Criteria for all Sports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84002685546875" w:right="855.23986816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 Part I test for that sport at the UHSAA required level, Confirmed Completed Pass Part 2 Test, if required by UHSAA, Confirmed Completed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3.600006103515625" w:right="364.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or watch online Rules Clinic as presented by UHSAA, receive conformation - Attend one (1)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approved or provided Camp every 3 years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Postseason if  camp is available for that specific sport.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11.7599487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 by Sport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40" w:lineRule="auto"/>
        <w:ind w:left="4.0800476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Basketball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- 66 % Attendance at general and area basketball meetings.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9.36004638671875" w:right="440.80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Rank and status of a varsity official, being listed on Board approved post season list  - In good standing as a member of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 one (1)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approved or provided Camp every 3 year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7082519531"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Football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Attendance at general and area football meetings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officiate a minimum of 5 Varsity games during the season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36004638671875" w:right="1289.879150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Rated as a Varsity Official, being listed on Board approved post season list  - In Good Standing as a member of the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 one (1) SUOA approved or provided Camp every 3 years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4.0800476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Baseball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Attendance at general and area baseball meetings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36004638671875" w:right="1233.040771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Rated as a Varsity Official, being listed on Board approved post season list.  - In Good standing as a member of the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 one (1)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approved or provided Camp every 3 years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Softball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Attendance at General and area Softball meetings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36004638671875" w:right="1293.040771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-Rated as a Varsity Official, being listed on Board approved post season list.  -In Good Standing as a member of the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3.6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one (1)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approved or provided Camp every 3 years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Volleyball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Attendance at the General and area Volleyball meetings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99951171875" w:right="754.4793701171875" w:firstLine="8.160095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the State Required UTAH High School Academy and have verification of  participation.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9.36004638671875" w:right="1293.040771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-Rated as a Varsity Official, being listed on Board approved post season list.  -In Good Standing as a member of the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Wrestling / Soccer – as required by the UHSAA –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not over see those sports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3359375" w:line="229.90804195404053" w:lineRule="auto"/>
        <w:ind w:left="3.600006103515625" w:right="309.039306640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member desires to attend a camp or clinic scheduled for another area, he/she may  obtain approval from the board of directors. Written documentation must then be  submitted to the Director in order to credit a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for attending a camp or  clinic other than ones already approved by the board. Attendance at a camp/clinic does  not guarantee varsity game assignments, but without attendance you will only be  considered for varsity game assignments at the discretion of the Director. An outside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sanctioned camp must have at least two days of officiating and classroom  instruction.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Officials that work at the camps as Evaluators or Advisors,  Administrators, will be credited with attending that specific camp.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30.15795230865479" w:lineRule="auto"/>
        <w:ind w:left="5.03997802734375" w:right="184.7998046875"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assigned games as a 1st or 2nd year official, you are required to attend the </w:t>
      </w:r>
      <w:r w:rsidDel="00000000" w:rsidR="00000000" w:rsidRPr="00000000">
        <w:rPr>
          <w:rFonts w:ascii="Times New Roman" w:cs="Times New Roman" w:eastAsia="Times New Roman" w:hAnsi="Times New Roman"/>
          <w:sz w:val="24"/>
          <w:szCs w:val="24"/>
          <w:rtl w:val="0"/>
        </w:rPr>
        <w:t xml:space="preserve">SUOA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Clinic for that sport each of those years; if you do not attend the clinic for that sport you  will only be assigned games at the discretion of the Director for that sport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20849609375" w:line="240" w:lineRule="auto"/>
        <w:ind w:left="3.840026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Violations for Enforcement (1-13)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Improper Uniform worn at game.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8.8800048828125" w:right="217.8393554687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shall work with fellow members, officials, school and institutional  administrators, and the Utah High School Activities Association in a spirit of harmony  and cooperation in spite of differences of opinion that may arise during debate of points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99951171875" w:right="1.83959960937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issue. A member shall adhere to all policies and procedures of the regarding officials as  published from time to time in the Official’s Guidebook of the UHSAA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5802402496338" w:lineRule="auto"/>
        <w:ind w:left="3.119964599609375" w:right="2.078857421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member who for any reason ejects a player, coach, fan, or other participant from any  contest shall within 24 hours following the contest file a written report of the ejection.  The report will contain the sport, the teams involved, the contest site, the date of the  contest, the name of the person ejected where possible, the name of the school, the calling  officials name and phone number, and a description of the circumstances and the actions  taken. Such report will be sent by fax or electronic format to the Director. When the  contest involved high school teams such report will also be sent by fax or electronic  format to the offices of the UHSAA. Immediately following the contest the crew chief  will determine the details, facts, and circumstances of the ejection, and will telephone the  Director of that sport, and when involving a high school team the UHSAA office, with  such information within 24 hours of the contest.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61669921875" w:line="229.90801334381104" w:lineRule="auto"/>
        <w:ind w:left="0.720062255859375" w:right="195.760498046875" w:firstLine="3.839874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member shall not, regardless of circumstance, use one's position as an official  benefit to oneself. A member shall avoid promoting the special interest of any person or  group of persons other than the athletes we 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328.4790039062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shall constantly uphold the honor and dignity of the avocation in all  personal conduct and relations with student athletes, coaches, athletic directors, school  and institutional administrators, colleagues, and the public.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0.07429599761963" w:lineRule="auto"/>
        <w:ind w:left="3.84002685546875" w:right="43.720703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will be a good and law abiding citizen and shall commit no crime or engage  in any conduct which might subject the member to being convicted of a crime, felony, or  misdemeanor involving moral turpitude.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703125" w:line="229.90804195404053" w:lineRule="auto"/>
        <w:ind w:left="1.199951171875" w:right="327.71972656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member will be prepared both physically and mentally, dress strictly according to  the prescribed officials uniform for the sport he or she is officiating, and maintain the  proper professional appearance that is befitting the importance of the game.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7056427002" w:lineRule="auto"/>
        <w:ind w:left="3.119964599609375" w:right="128.278808593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shall pay all required membership fees, assessments, and dues on or before  the end of the first general membership meeting of each sport a member may officiate.  After the date of such meeting and until such time as payment in full has been made to  the Treasurer, no game assignments will be made to members who have failed to pay  such fees, assessments, and or dues.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99951171875" w:line="229.90804195404053" w:lineRule="auto"/>
        <w:ind w:left="8.8800048828125" w:right="1159.84008789062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shall remember and recognize that it is important to honor game  assignments regardless of possible inconvenience or financial loss.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704284668" w:lineRule="auto"/>
        <w:ind w:left="3.119964599609375" w:right="1.0791015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 member shall keep the assigner informed in advance of any dates he or she is unable  to accept game assignments in blocks of at least 30 day periods ("closed dates"). Any  additional dates that become closed due to unforeseen circumstances within that thirty day period block will be communicated to the assigner immediately.  B. A member who receives a game assignment for an open date shall be deemed to have  accepted such assignment.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1.199951171875" w:right="56.5600585937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 member who accepts a game assignment and thereafter is unable to work the game  assigned shall turn it back to the assigner by communicating with the assigner  immediately upon becoming aware of his or her inability to work. The assigner shall  determine if the turn back is justified. If the assigner deems the reason for the turn back  not justified the assigner shall report it to the Supervisor of Officials for referral to the  Board of Directors for appropriate action. The second turn back by the same member in a  single sport season shall be reported to the Supervisor of Officials regardless of the  reason for such turn back.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311157226562" w:lineRule="auto"/>
        <w:ind w:left="3.84002685546875" w:right="30.399169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 member who accepts a game as crew chief shall make voice contact with the other  members of the crew 48 hours before the scheduled game to arrange transportation and to  confirm the assignments. If the crew chief has not made contact with a member of the  crew at least 48 hours before the scheduled game, said member shall contact the crew  chief.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9079418182373" w:lineRule="auto"/>
        <w:ind w:left="1.199951171875" w:right="8.319091796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 member who accepts a game assignment shall report to the game site well before the  scheduled start of the game so that sufficient time can be taken to dress and properly  prepare mentally and physically for the game. The Supervisor of Officials of each sport  shall determine the minimum arrival time for officials. A member who misses an  assignment or who reports to the game site later than anticipated by this Code shall be  reported to the Supervisor of Officials for referral to the Board of Directors for  appropriate action.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6.00006103515625" w:right="472.19970703125" w:firstLine="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shall not use the news media, social media or other means of public  communication to vent his or her anger or to disparage or berate this association, any  coach, school, team, player, administrator, or other game official.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4990234375" w:line="229.90804195404053" w:lineRule="auto"/>
        <w:ind w:left="6.719970703125" w:right="125.9191894531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member shall neither smoke or use any form of tobacco on or in the vicinity of the  game site, nor drink any alcoholic beverage or use any drug on the day of the scheduled  game.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3.84002685546875" w:right="174.119873046875" w:firstLine="1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shall not officiate any game with a non-certified official. A member shall  not officiate any game with a certified official who is not a member of this association  without the prior approval of the Board of Directors, state and region playoff games and  college games exempt. Request for such approval shall be made to the Supervisor of  Officials who shall forward such request to the Board for its action.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30.03299713134766" w:lineRule="auto"/>
        <w:ind w:left="1.199951171875" w:right="128.079833984375" w:firstLine="1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member shall not accept game assignments by sports officiating organizations  other than this association without the prior approval of the Board of Directors, state and  region playoff games and college game assignments exempt. Request for such approval  shall be made to the Supervisor of Officials who shall forward such request to the Board  for its action.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8720703125" w:line="240" w:lineRule="auto"/>
        <w:ind w:left="3.840026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Enforcement: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5.03997802734375" w:right="104.559326171875" w:firstLine="2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Suspected violation of this Code shall be reported to the Director and or Board in  writing or and within a reasonable time not to exceed twenty (20) days after discovery of  such suspected violation. Such report will contain the name of the member involved, the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2.1600341796875" w:right="59.75952148437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and time of the alleged violation, a description of the facts and circumstances  surrounding the suspected violation, and any other information deemed pertinent.  2. Reported violations of this Code shall be heard by the Board of that sport in session  held either during the next duly called Board meeting after receipt of such report, or  during a telephonic conference meeting called for the purpose of considering such report.  In any case, the Board shall consider such reports no later than thirty (30) days following  the Board's receipt thereof.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3.119964599609375" w:right="66.158447265625"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No action shall be taken by the Board on any reported violation of this Code until such  time as all the circumstances have been heard and taken into account. Upon prior written  notice, the Board may require a written statement from the member or members involved  or may require that said member appear in person before the Board to present an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6.00006103515625" w:right="24.638671875" w:hanging="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explanation of the facts and circumstances involved. Such written notice shall contain the  date and time and place of the Board meeting, a statement of the provision of these Rules  suspected to have been violated, and a statement of the alleged facts and circumstances of  such violation.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9704284668" w:lineRule="auto"/>
        <w:ind w:left="2.87994384765625" w:right="82.918701171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Any violation of this Code may be penalized by the Board in the form of revocation of  membership in accordance with Article IV, Section 5, of the Constitution and By-Laws,  suspension of membership for a specified period, probation with or without conditions,  withholding of game assignments for a specified period, a fine not to exceed two (2)  times the prescribed game fee, formal or informal reprimand, or any combination of the  foregoing.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8.8800048828125" w:right="577.0800781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 following shall constitute general guidelines for imposing disciplinary action  against a member who violates this Code: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20361328125" w:line="245.90177536010742" w:lineRule="auto"/>
        <w:ind w:left="12.480010986328125" w:right="855.9985351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make voice or electronic contact prior to assignment: Fine of $25.00.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show at a game assignment: Fine of $50.00.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82373046875" w:line="229.90779876708984" w:lineRule="auto"/>
        <w:ind w:left="0" w:right="365.279541015625" w:firstLine="12.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 arrival at a game: Fine of $10.00. Arrives 15 Min. of Start time of game.   After 15 Minutes, forfeiture of Game and Fee if another official is working game, in  addition to a $30.00 fine.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240234375" w:line="240" w:lineRule="auto"/>
        <w:ind w:left="12.48001098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Assigned turn back within 24 hours of game: Fine of $50.00.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2.48001098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Assigned turn back prior to 24 hours of game: Fine of $15.00.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12.48001098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Assigned turn backs of two or more $25.00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2.48001098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Improper uniform: Fine of $25.00, Also level 1 Violation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3.35998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Disciplinary Penalty Guide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9936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Violation of codes 1, 3, 7, 9D or 13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Violation of codes 2, 12 or two or more from level 1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Violation of codes 4, 5 or any combination from level 2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Violation of code 10 or any combination from level 3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Violation of codes 6, 11 or any combination from level 4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0134277344" w:line="229.84130859375" w:lineRule="auto"/>
        <w:ind w:left="8.8800048828125" w:right="119.07958984375" w:hanging="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Violation of codes 8, 9A, 9B, 9C &amp; 9E are subject to fines and wouldn’t fall under  a particular level.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Offense to: Player/Coach: Applies to that sport to which one officiates.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Offense: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Letter of Reprimand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Week Suspension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One Week Suspension Regular Season Probation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Two Week Suspension Full Season Probation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Three Week Suspension One Year Probation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Offense: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One week Suspension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Week Suspension Regular Season Probation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Two Week Suspension Full season Probation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Three Week Suspension One Year Probation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4.0800476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 or More Offenses: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One week Suspension Full Season Probation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Two Week Suspension One Year Probation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Three Week Suspension Two Year Probation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59991455078125" w:right="375.999755859375" w:hanging="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Membership Revoked for one year or more Length of suspension may carry from  one season to the next of that sport.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6.00006103515625" w:right="1071.4794921875" w:firstLine="2.39990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Offense to: Fan/Player Parent/Administration/Other: Applies to all sports  officiated.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Offense: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Letter of Reprimand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Week Suspension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2.87994384765625" w:right="2134.9603271484375" w:firstLine="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One Week Suspension Regular Season Probation of current sport  4. Two Week Suspension Full Season Probation of current sport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Two Week Suspension One Year Probation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Offense: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One week Suspension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Week Suspension Regular Season Probation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Two Week Suspension Full season Probation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Three Week Suspension One Year Probation Disciplinary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402099609375" w:line="240" w:lineRule="auto"/>
        <w:ind w:left="4.0800476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 or More Offenses: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One Week suspension Full Season Probation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Two Week Suspension One Year Probation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Three Week Suspension Two Year Probation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59991455078125" w:right="375.999755859375" w:hanging="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Membership Revoked for one year or more Length of suspension may carry from  one season to the next of all sports.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6123046875" w:line="229.90779876708984" w:lineRule="auto"/>
        <w:ind w:left="6.959991455078125" w:right="515.560302734375" w:firstLine="1.4399719238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Offense to: </w:t>
      </w:r>
      <w:r w:rsidDel="00000000" w:rsidR="00000000" w:rsidRPr="00000000">
        <w:rPr>
          <w:rFonts w:ascii="Times New Roman" w:cs="Times New Roman" w:eastAsia="Times New Roman" w:hAnsi="Times New Roman"/>
          <w:b w:val="1"/>
          <w:sz w:val="24"/>
          <w:szCs w:val="24"/>
          <w:rtl w:val="0"/>
        </w:rPr>
        <w:t xml:space="preserve">SUOA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Fellow Official/Observer: all offenses must include letter of  reprimand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Offense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One Week Suspension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Week Suspension Regular Season Probation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Two Week Suspension Full Season Probation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Two Week Suspension One Year Probation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Three Week Suspension One Year Probation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Offense: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One Week Suspension Regular Season Probation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Two Week Suspension Full season Probation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Three Week Suspension One Year Probation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4.0800476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 or More Offenses: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Two Week Suspension One Year Probation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Three Week Suspension Two Year Probation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4.080047607421875" w:right="375.999755859375" w:firstLine="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Membership Revoked for one year or more Length of suspension may carry from  one season to the next of all sports. In cases where applicable (as determined by the  Board) an apology letter must be sent to the offended party.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99951171875" w:line="229.90804195404053" w:lineRule="auto"/>
        <w:ind w:left="3.84002685546875" w:right="58.4790039062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any offense is committed by a member who holds a leadership position, the Board  may increase the penalty by one level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804195404053" w:lineRule="auto"/>
        <w:ind w:left="4.080047607421875" w:right="488.6791992187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date of Suspension carried from one sport to the next may be determined by the  Board and the Assigner of the affected sport(s).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5661621094" w:line="229.90804195404053" w:lineRule="auto"/>
        <w:ind w:left="7.920074462890625" w:right="1072.71972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Season Probation” includes preseason and league play contests.  “Full Season Probation” includes Regular Season and all Post Season contests.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959991455078125" w:right="297.03857421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Year Probation” or more is a calendar year probation time and includes all sports  officiated.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14208984375" w:lineRule="auto"/>
        <w:ind w:left="1.199951171875" w:right="60.83984375" w:firstLine="1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Action of the Board shall be reported by the Director in writing to the member  involved. Such report shall be mailed regular mail or by electronic format to the member  at the most current membership information listed on Arbitersports.com roster. Said  contact shall be accomplished no later than forty-eight (48) hours following the Board  meeting in which such action is taken. In those cases outlined in Paragraph 6 below, such  report shall also contain a statement of the member's right to appeal the action of the  Board.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912405014038" w:lineRule="auto"/>
        <w:ind w:left="1.199951171875" w:right="188.5205078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Any action of the Board taken in a case where the member involved did not have an  opportunity to either present a written statement in his or her behalf or to appear  personally before the Board may be appealed in writing to the Board or by personal  appearance before the Board. Request for appeal must be in writing directed to the  Director within seven (7) days following the notification of the Board's action. Fourteen  (14) days following the action of the Board, and no appeal having been received, such  action will become final and the right of appeal expired.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87109375" w:line="229.9079704284668" w:lineRule="auto"/>
        <w:ind w:left="1.199951171875" w:right="0" w:firstLine="12.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Appeal will be considered by the Board and if upheld buy the Sport Specific Board, the  appeal will go directly to the UHSAA Supervisor of Assigners for appeal. The decision  of the UHSAA will be final and no appeal is available after the UHSAA has made a  ruling. </w:t>
      </w:r>
    </w:p>
    <w:sectPr>
      <w:pgSz w:h="15840" w:w="12240" w:orient="portrait"/>
      <w:pgMar w:bottom="1754.8799133300781" w:top="1423.599853515625" w:left="2160.399932861328" w:right="1382.80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